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E6" w:rsidRPr="000406E6" w:rsidRDefault="000406E6" w:rsidP="000406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406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Керамические </w:t>
      </w:r>
      <w:proofErr w:type="spellStart"/>
      <w:r w:rsidRPr="000406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поризованные</w:t>
      </w:r>
      <w:proofErr w:type="spellEnd"/>
      <w:r w:rsidRPr="000406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блоки </w:t>
      </w:r>
      <w:proofErr w:type="spellStart"/>
      <w:r w:rsidRPr="000406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Porotherm</w:t>
      </w:r>
      <w:proofErr w:type="spellEnd"/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Высококачественный строительный материал нового поколения, сочетающий в себе современные технологические решения и многовековые традиции использования керамики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</w:tblGrid>
      <w:tr w:rsidR="000406E6" w:rsidRPr="000406E6" w:rsidTr="000406E6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06E6" w:rsidRPr="000406E6" w:rsidRDefault="000406E6" w:rsidP="0004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04975" cy="1276350"/>
                  <wp:effectExtent l="19050" t="0" r="9525" b="0"/>
                  <wp:docPr id="1" name="Рисунок 1" descr="POROTHE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OTHE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0406E6">
        <w:rPr>
          <w:rFonts w:ascii="Times New Roman" w:eastAsia="Times New Roman" w:hAnsi="Times New Roman" w:cs="Times New Roman"/>
          <w:sz w:val="24"/>
          <w:szCs w:val="24"/>
        </w:rPr>
        <w:t>Wienerberger</w:t>
      </w:r>
      <w:proofErr w:type="spellEnd"/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 стремится своей работой содействовать качественной и экономичной застройке, а также расширять использование кирпича при возведении стен зданий различного назначения.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br/>
        <w:t>В результате увеличения стоимости энергии люди начали экономнее расходовать природные ресурсы, а потому при оценке качества на первое место выходит термическое сопротивление. Добавляя в глину опилки или полистирол в различных пропорциях, мы меняем пористость кирпича, и тем самым регулируем термическое сопротивление и теплоёмкость разных его видов. Другой критерий – удобство строительных работ, т.е. использование одного вида строительного материала (однородность конструкций стен и перекрытий), что при необходимости оборачивается удобством ликвидации строительного мусора.</w:t>
      </w:r>
      <w:r w:rsidRPr="000406E6">
        <w:rPr>
          <w:rFonts w:ascii="Times New Roman" w:eastAsia="Times New Roman" w:hAnsi="Times New Roman" w:cs="Times New Roman"/>
          <w:sz w:val="24"/>
          <w:szCs w:val="24"/>
        </w:rPr>
        <w:br/>
        <w:t xml:space="preserve">Концепция компании </w:t>
      </w:r>
      <w:proofErr w:type="spellStart"/>
      <w:r w:rsidRPr="000406E6">
        <w:rPr>
          <w:rFonts w:ascii="Times New Roman" w:eastAsia="Times New Roman" w:hAnsi="Times New Roman" w:cs="Times New Roman"/>
          <w:sz w:val="24"/>
          <w:szCs w:val="24"/>
        </w:rPr>
        <w:t>Wienerberger</w:t>
      </w:r>
      <w:proofErr w:type="spellEnd"/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, особенно в том, что касается программы продуктов </w:t>
      </w:r>
      <w:proofErr w:type="spellStart"/>
      <w:r w:rsidRPr="000406E6">
        <w:rPr>
          <w:rFonts w:ascii="Times New Roman" w:eastAsia="Times New Roman" w:hAnsi="Times New Roman" w:cs="Times New Roman"/>
          <w:sz w:val="24"/>
          <w:szCs w:val="24"/>
        </w:rPr>
        <w:t>Porotherm</w:t>
      </w:r>
      <w:proofErr w:type="spellEnd"/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 с соединением в паз и гребень (для стен толщиной </w:t>
      </w:r>
      <w:hyperlink r:id="rId6" w:history="1">
        <w:r w:rsidRPr="00040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120</w:t>
        </w:r>
      </w:hyperlink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040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250</w:t>
        </w:r>
      </w:hyperlink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040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380</w:t>
        </w:r>
      </w:hyperlink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040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510 </w:t>
        </w:r>
      </w:hyperlink>
      <w:r w:rsidRPr="000406E6">
        <w:rPr>
          <w:rFonts w:ascii="Times New Roman" w:eastAsia="Times New Roman" w:hAnsi="Times New Roman" w:cs="Times New Roman"/>
          <w:sz w:val="24"/>
          <w:szCs w:val="24"/>
        </w:rPr>
        <w:t>мм), полностью выполняет указанные требования к строительной конструкции.</w:t>
      </w:r>
      <w:r w:rsidRPr="000406E6">
        <w:rPr>
          <w:rFonts w:ascii="Times New Roman" w:eastAsia="Times New Roman" w:hAnsi="Times New Roman" w:cs="Times New Roman"/>
          <w:sz w:val="24"/>
          <w:szCs w:val="24"/>
        </w:rPr>
        <w:br/>
        <w:t xml:space="preserve">Крупноформатные керамические блоки исключительного качества </w:t>
      </w:r>
      <w:proofErr w:type="spellStart"/>
      <w:r w:rsidRPr="000406E6">
        <w:rPr>
          <w:rFonts w:ascii="Times New Roman" w:eastAsia="Times New Roman" w:hAnsi="Times New Roman" w:cs="Times New Roman"/>
          <w:sz w:val="24"/>
          <w:szCs w:val="24"/>
        </w:rPr>
        <w:t>Porotherm</w:t>
      </w:r>
      <w:proofErr w:type="spellEnd"/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040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12</w:t>
        </w:r>
      </w:hyperlink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040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25</w:t>
        </w:r>
      </w:hyperlink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040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38</w:t>
        </w:r>
      </w:hyperlink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hyperlink r:id="rId13" w:history="1">
        <w:r w:rsidRPr="00040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51 </w:t>
        </w:r>
      </w:hyperlink>
      <w:r w:rsidRPr="000406E6">
        <w:rPr>
          <w:rFonts w:ascii="Times New Roman" w:eastAsia="Times New Roman" w:hAnsi="Times New Roman" w:cs="Times New Roman"/>
          <w:sz w:val="24"/>
          <w:szCs w:val="24"/>
        </w:rPr>
        <w:t>можно использовать даже для возведения четырёхэтажных зданий.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Способность пропускать пар, хорошие звукоизоляционные свойства, высокое термическое сопротивление и теплоёмкость – вот только некоторые характеристики продукции, которые так важны для качества жилья.</w:t>
      </w:r>
      <w:r w:rsidRPr="000406E6">
        <w:rPr>
          <w:rFonts w:ascii="Times New Roman" w:eastAsia="Times New Roman" w:hAnsi="Times New Roman" w:cs="Times New Roman"/>
          <w:sz w:val="24"/>
          <w:szCs w:val="24"/>
        </w:rPr>
        <w:br/>
        <w:t>Не зря профессионалы рекомендуют выбирать из всех строительных материалов именно керамический кирпич!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br/>
        <w:t xml:space="preserve">Благодаря инновационным технологиям, крупноформатные керамические блоки сегодня – это экономичный кладочный материал большого формата. В случае необходимости работу с блоками облегчают захватные отверстия. При транспортировке и обработке не нужно специальных инструментов. Соединение вертикальных швов в паз и гребень не требует раствора, поэтому на кладку затрачивается на 15-20 % меньше времени в сравнении с обычной кладкой на растворе, расход же раствора снижается примерно на 35 %. Всё это снижает влажность кладки, здание быстрее просыхает и приобретает уровень </w:t>
      </w:r>
      <w:r w:rsidRPr="000406E6">
        <w:rPr>
          <w:rFonts w:ascii="Times New Roman" w:eastAsia="Times New Roman" w:hAnsi="Times New Roman" w:cs="Times New Roman"/>
          <w:sz w:val="24"/>
          <w:szCs w:val="24"/>
        </w:rPr>
        <w:lastRenderedPageBreak/>
        <w:t>термического сопротивления, соответствующий характеристикам продукции. Так можно просто и эффективно снизить строительные и эксплуатационные расходы. В дальнейшем можно легко перестроить или надстроить кирпичное здание без больших затрат.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Крупноформатные керамические блоки – это новые возможности в комплексном строительстве. Природные достоинства керамического кирпича, экономичность и </w:t>
      </w:r>
      <w:proofErr w:type="spellStart"/>
      <w:r w:rsidRPr="000406E6">
        <w:rPr>
          <w:rFonts w:ascii="Times New Roman" w:eastAsia="Times New Roman" w:hAnsi="Times New Roman" w:cs="Times New Roman"/>
          <w:sz w:val="24"/>
          <w:szCs w:val="24"/>
        </w:rPr>
        <w:t>высокотехнологичность</w:t>
      </w:r>
      <w:proofErr w:type="spellEnd"/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 строительного процесса, универсальное </w:t>
      </w:r>
      <w:proofErr w:type="gramStart"/>
      <w:r w:rsidRPr="000406E6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proofErr w:type="gramEnd"/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 как для строительства наружных стен, так и для возведения межкомнатных перегородок, совместимость с различными видами отделочных материалов – крупноформатные блоки сочетают все эти качества, обладая уникальными физическими характеристиками.</w:t>
      </w:r>
      <w:r w:rsidRPr="000406E6">
        <w:rPr>
          <w:rFonts w:ascii="Times New Roman" w:eastAsia="Times New Roman" w:hAnsi="Times New Roman" w:cs="Times New Roman"/>
          <w:sz w:val="24"/>
          <w:szCs w:val="24"/>
        </w:rPr>
        <w:br/>
        <w:t>Крупноформатные блоки экологически безопасны. Используя для строительства дома крупноформатные керамические блоки, Вы создаете здоровую среду для благополучной жизни.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</w:tblGrid>
      <w:tr w:rsidR="000406E6" w:rsidRPr="000406E6" w:rsidTr="000406E6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06E6" w:rsidRPr="000406E6" w:rsidRDefault="000406E6" w:rsidP="0004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04975" cy="1714500"/>
                  <wp:effectExtent l="19050" t="0" r="9525" b="0"/>
                  <wp:docPr id="2" name="Рисунок 2" descr="Кладка Porotherm с штукатур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ладка Porotherm с штукатур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b/>
          <w:bCs/>
          <w:sz w:val="24"/>
          <w:szCs w:val="24"/>
        </w:rPr>
        <w:t>Гибкий подход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br/>
        <w:t xml:space="preserve">Строительный кирпич, керамический камень или крупноформатный керамический блок – это минимальный конструктивный элемент здания. Благодаря разнообразию размеров он особенно подходит для создания различных архитектурных форм и деталей. Комплексная система кирпичной кладки </w:t>
      </w:r>
      <w:proofErr w:type="spellStart"/>
      <w:r w:rsidRPr="000406E6">
        <w:rPr>
          <w:rFonts w:ascii="Times New Roman" w:eastAsia="Times New Roman" w:hAnsi="Times New Roman" w:cs="Times New Roman"/>
          <w:sz w:val="24"/>
          <w:szCs w:val="24"/>
        </w:rPr>
        <w:t>Porotherm</w:t>
      </w:r>
      <w:proofErr w:type="spellEnd"/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 позволяет возводить здания по </w:t>
      </w:r>
      <w:proofErr w:type="gramStart"/>
      <w:r w:rsidRPr="000406E6">
        <w:rPr>
          <w:rFonts w:ascii="Times New Roman" w:eastAsia="Times New Roman" w:hAnsi="Times New Roman" w:cs="Times New Roman"/>
          <w:sz w:val="24"/>
          <w:szCs w:val="24"/>
        </w:rPr>
        <w:t>индивидуальным проектам</w:t>
      </w:r>
      <w:proofErr w:type="gramEnd"/>
      <w:r w:rsidRPr="000406E6">
        <w:rPr>
          <w:rFonts w:ascii="Times New Roman" w:eastAsia="Times New Roman" w:hAnsi="Times New Roman" w:cs="Times New Roman"/>
          <w:sz w:val="24"/>
          <w:szCs w:val="24"/>
        </w:rPr>
        <w:t>, т.е. со свободной планировкой и использованием современных архитектурных форм: эркеров неправильной формы, дугообразных стен, стен с расчленённой поверхностью, башенок, полукруглых окон и дверей и т.п. При этом никаких затруднений не вызовут перестройки, пристройки или другие изменения.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Внешние стены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br/>
        <w:t xml:space="preserve">Наружные стены должны быть прочными, обеспечивать теплоизоляцию, защищать от влаги и шума, а также от пожара. </w:t>
      </w:r>
      <w:proofErr w:type="gramStart"/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Экономичным решением, учитывающим затраты труда, материалов и функциональность, является наружная стена толщиной от 380 до 510 мм из керамических блоков </w:t>
      </w:r>
      <w:hyperlink r:id="rId15" w:history="1">
        <w:proofErr w:type="spellStart"/>
        <w:r w:rsidRPr="00040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Porotherm</w:t>
        </w:r>
        <w:proofErr w:type="spellEnd"/>
      </w:hyperlink>
      <w:hyperlink r:id="rId16" w:history="1">
        <w:r w:rsidRPr="00040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38 </w:t>
        </w:r>
      </w:hyperlink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hyperlink r:id="rId17" w:history="1">
        <w:proofErr w:type="spellStart"/>
        <w:r w:rsidRPr="00040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Porotherm</w:t>
        </w:r>
        <w:proofErr w:type="spellEnd"/>
      </w:hyperlink>
      <w:r w:rsidRPr="000406E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8" w:history="1">
        <w:r w:rsidRPr="00040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51</w:t>
        </w:r>
      </w:hyperlink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. Кроме того, мощная наружная стена открывает возможности для технически безошибочных решений деталей, как в области </w:t>
      </w:r>
      <w:r w:rsidRPr="000406E6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конструкций перекрытий, дверных и оконных перемычек, так и при прокладке различных проводок.</w:t>
      </w:r>
      <w:proofErr w:type="gramEnd"/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br/>
      </w:r>
      <w:r w:rsidRPr="000406E6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Теплоизоляция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br/>
        <w:t>Чтобы экономно и вместе с тем эффективно использовать природные ресурсы нашей планеты, нужно подходить к сбережению энергии комплексно. Решающим фактором оказываются не теплоизоляционные свойства отдельных компонентов, а конечное потребление энергии во всём здании. Поэтому, чтобы предельно снизить затраты на энергию, нужно не искать отдельные строительные материалы с максимально показателем термического сопротивления R, а рассматривать «расход энергии на отопление» всего здания.</w:t>
      </w:r>
      <w:r w:rsidRPr="000406E6">
        <w:rPr>
          <w:rFonts w:ascii="Times New Roman" w:eastAsia="Times New Roman" w:hAnsi="Times New Roman" w:cs="Times New Roman"/>
          <w:sz w:val="24"/>
          <w:szCs w:val="24"/>
        </w:rPr>
        <w:br/>
        <w:t>Теплоизоляция в строительстве подчиняется простому закону физики: при определённой толщине стен дальнейшее утолщение не даёт эффективной экономии энергии. На основании этого закона существует экологически и экономически обоснованная связь между затратами и пользой.</w:t>
      </w:r>
      <w:r w:rsidRPr="000406E6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касается наружных стен, то оптимальное соотношение затрат и пользы достигается при кладке в один ряд </w:t>
      </w:r>
      <w:hyperlink r:id="rId19" w:history="1">
        <w:r w:rsidRPr="00040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крупноформатных блоков </w:t>
        </w:r>
        <w:proofErr w:type="spellStart"/>
        <w:r w:rsidRPr="00040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Porotherm</w:t>
        </w:r>
        <w:proofErr w:type="spellEnd"/>
        <w:r w:rsidRPr="00040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толщиной 510 мм</w:t>
        </w:r>
      </w:hyperlink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 на «тёплый» раствор с теплоизоляционными свойствами. Кроме правильного выбора строительной концепции, большую роль играет географическое положение здания, площадь окон и дверей и их качество, способ проветривания помещения и т.п.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</w:tblGrid>
      <w:tr w:rsidR="000406E6" w:rsidRPr="000406E6" w:rsidTr="000406E6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06E6" w:rsidRPr="000406E6" w:rsidRDefault="000406E6" w:rsidP="0004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04975" cy="1571625"/>
                  <wp:effectExtent l="19050" t="0" r="9525" b="0"/>
                  <wp:docPr id="3" name="Рисунок 3" descr="Porotherm - это удоб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rotherm - это удоб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Теплоёмкость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br/>
        <w:t xml:space="preserve">Способность кладки накоплять тепло создаёт равномерный и естественный климат во внутренних помещениях и в тёплое, и в холодное время года. Летом стены из керамических блоков </w:t>
      </w:r>
      <w:proofErr w:type="spellStart"/>
      <w:r w:rsidRPr="000406E6">
        <w:rPr>
          <w:rFonts w:ascii="Times New Roman" w:eastAsia="Times New Roman" w:hAnsi="Times New Roman" w:cs="Times New Roman"/>
          <w:sz w:val="24"/>
          <w:szCs w:val="24"/>
        </w:rPr>
        <w:t>Porotherm</w:t>
      </w:r>
      <w:proofErr w:type="spellEnd"/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 препятствуют перегреву, а зимой – быстрому охлаждению. Точно также кирпичные стены работают и при постоянной смене дня и ночи.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b/>
          <w:bCs/>
          <w:sz w:val="24"/>
          <w:szCs w:val="24"/>
        </w:rPr>
        <w:t>Диффузионные свойства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br/>
        <w:t xml:space="preserve">Чрезмерное содержание водяных паров в воздухе при определённых обстоятельствах может вызвать разрушение здания (появление плесени и гниения). Естественная структура </w:t>
      </w:r>
      <w:r w:rsidRPr="000406E6">
        <w:rPr>
          <w:rFonts w:ascii="Times New Roman" w:eastAsia="Times New Roman" w:hAnsi="Times New Roman" w:cs="Times New Roman"/>
          <w:sz w:val="24"/>
          <w:szCs w:val="24"/>
        </w:rPr>
        <w:lastRenderedPageBreak/>
        <w:t>кирпича обеспечивает выход чрезмерной влажности из помещения наружу и наоборот, если воздух слишком сухой – пропускает влажность внутрь. Такая диффузия водяных паров обеспечивает постоянство естественного микроклимата в помещениях и комфорт в Вашем доме.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br/>
      </w:r>
      <w:r w:rsidRPr="000406E6">
        <w:rPr>
          <w:rFonts w:ascii="Times New Roman" w:eastAsia="Times New Roman" w:hAnsi="Times New Roman" w:cs="Times New Roman"/>
          <w:b/>
          <w:bCs/>
          <w:sz w:val="24"/>
          <w:szCs w:val="24"/>
        </w:rPr>
        <w:t>Звукоизоляция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br/>
        <w:t xml:space="preserve">Крупноформатные керамические блоки </w:t>
      </w:r>
      <w:proofErr w:type="spellStart"/>
      <w:r w:rsidRPr="000406E6">
        <w:rPr>
          <w:rFonts w:ascii="Times New Roman" w:eastAsia="Times New Roman" w:hAnsi="Times New Roman" w:cs="Times New Roman"/>
          <w:sz w:val="24"/>
          <w:szCs w:val="24"/>
        </w:rPr>
        <w:t>Porotherm</w:t>
      </w:r>
      <w:proofErr w:type="spellEnd"/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хорошую звукоизоляцию, поэтому в большинстве случаев не нужно дополнительных звукоизоляционных материалов. Простые конструкции из блоков </w:t>
      </w:r>
      <w:proofErr w:type="spellStart"/>
      <w:r w:rsidRPr="000406E6">
        <w:rPr>
          <w:rFonts w:ascii="Times New Roman" w:eastAsia="Times New Roman" w:hAnsi="Times New Roman" w:cs="Times New Roman"/>
          <w:sz w:val="24"/>
          <w:szCs w:val="24"/>
        </w:rPr>
        <w:t>Porotherm</w:t>
      </w:r>
      <w:proofErr w:type="spellEnd"/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 требуют минимум затрат материалов и труда. Кроме того, кирпичные внутренние стены, перегородки и перекрытия дома поглощают внутренние шумы.</w:t>
      </w:r>
    </w:p>
    <w:p w:rsidR="000406E6" w:rsidRPr="000406E6" w:rsidRDefault="000406E6" w:rsidP="000406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06E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Преимущества керамических блоков </w:t>
      </w:r>
      <w:proofErr w:type="spellStart"/>
      <w:r w:rsidRPr="000406E6">
        <w:rPr>
          <w:rFonts w:ascii="Times New Roman" w:eastAsia="Times New Roman" w:hAnsi="Times New Roman" w:cs="Times New Roman"/>
          <w:b/>
          <w:bCs/>
          <w:sz w:val="36"/>
          <w:szCs w:val="36"/>
        </w:rPr>
        <w:t>Porotherm</w:t>
      </w:r>
      <w:proofErr w:type="spellEnd"/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</w:tblGrid>
      <w:tr w:rsidR="000406E6" w:rsidRPr="000406E6" w:rsidTr="000406E6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06E6" w:rsidRPr="000406E6" w:rsidRDefault="000406E6" w:rsidP="0004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04975" cy="1276350"/>
                  <wp:effectExtent l="19050" t="0" r="9525" b="0"/>
                  <wp:docPr id="4" name="Рисунок 4" descr="POROTHE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ROTHE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6E6" w:rsidRPr="000406E6" w:rsidRDefault="000406E6" w:rsidP="00040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Отличные теплоизоляционные свойства. Возможность применения однослойной конструкции наружной стены (для блоков толщиной 380-510мм) без дополнительного утепления</w:t>
      </w:r>
    </w:p>
    <w:p w:rsidR="000406E6" w:rsidRPr="000406E6" w:rsidRDefault="000406E6" w:rsidP="00040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Класс прочности М100-М150</w:t>
      </w:r>
    </w:p>
    <w:p w:rsidR="000406E6" w:rsidRPr="000406E6" w:rsidRDefault="000406E6" w:rsidP="00040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Отличная </w:t>
      </w:r>
      <w:proofErr w:type="spellStart"/>
      <w:r w:rsidRPr="000406E6">
        <w:rPr>
          <w:rFonts w:ascii="Times New Roman" w:eastAsia="Times New Roman" w:hAnsi="Times New Roman" w:cs="Times New Roman"/>
          <w:sz w:val="24"/>
          <w:szCs w:val="24"/>
        </w:rPr>
        <w:t>паропроницаемость</w:t>
      </w:r>
      <w:proofErr w:type="spellEnd"/>
      <w:r w:rsidRPr="000406E6">
        <w:rPr>
          <w:rFonts w:ascii="Times New Roman" w:eastAsia="Times New Roman" w:hAnsi="Times New Roman" w:cs="Times New Roman"/>
          <w:sz w:val="24"/>
          <w:szCs w:val="24"/>
        </w:rPr>
        <w:t>, стойкость к ультрафиолету, кислотам и щелочам</w:t>
      </w:r>
    </w:p>
    <w:p w:rsidR="000406E6" w:rsidRPr="000406E6" w:rsidRDefault="000406E6" w:rsidP="00040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Отличная звукоизоляция</w:t>
      </w:r>
    </w:p>
    <w:p w:rsidR="000406E6" w:rsidRPr="000406E6" w:rsidRDefault="000406E6" w:rsidP="00040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Экологически чистый материал</w:t>
      </w:r>
    </w:p>
    <w:p w:rsidR="000406E6" w:rsidRPr="000406E6" w:rsidRDefault="000406E6" w:rsidP="00040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Быстрота возведения стен (в более чем 4 раза быстрее, чем кладка из обычного кирпича)</w:t>
      </w:r>
    </w:p>
    <w:p w:rsidR="000406E6" w:rsidRPr="000406E6" w:rsidRDefault="000406E6" w:rsidP="00040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Не требует раствора в вертикальных швах благодаря соединению «паз-гребень». Более чем в 4 раза уменьшается расход раствора по сравнению с кладкой из обычного кирпича</w:t>
      </w:r>
    </w:p>
    <w:p w:rsidR="000406E6" w:rsidRPr="000406E6" w:rsidRDefault="000406E6" w:rsidP="00040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Совместимость с различными видами отделочных материалов</w:t>
      </w:r>
    </w:p>
    <w:p w:rsidR="000406E6" w:rsidRPr="000406E6" w:rsidRDefault="000406E6" w:rsidP="00040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Уменьшение расхода отделочных растворов (штукатурки, клея) за счет получения ровной поверхности кладки.</w:t>
      </w:r>
    </w:p>
    <w:p w:rsidR="000406E6" w:rsidRPr="000406E6" w:rsidRDefault="000406E6" w:rsidP="000406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06E6">
        <w:rPr>
          <w:rFonts w:ascii="Times New Roman" w:eastAsia="Times New Roman" w:hAnsi="Times New Roman" w:cs="Times New Roman"/>
          <w:b/>
          <w:bCs/>
          <w:sz w:val="36"/>
          <w:szCs w:val="36"/>
        </w:rPr>
        <w:t>Российский ассортимент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ассортимент российской продукции </w:t>
      </w:r>
      <w:proofErr w:type="spellStart"/>
      <w:r w:rsidRPr="000406E6">
        <w:rPr>
          <w:rFonts w:ascii="Times New Roman" w:eastAsia="Times New Roman" w:hAnsi="Times New Roman" w:cs="Times New Roman"/>
          <w:sz w:val="24"/>
          <w:szCs w:val="24"/>
        </w:rPr>
        <w:t>Porotherm</w:t>
      </w:r>
      <w:proofErr w:type="spellEnd"/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 включает: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06E6" w:rsidRPr="000406E6" w:rsidRDefault="000406E6" w:rsidP="00040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040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2,1 НФ </w:t>
        </w:r>
      </w:hyperlink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- 250х120х140 мм, керамический </w:t>
      </w:r>
      <w:proofErr w:type="spellStart"/>
      <w:r w:rsidRPr="000406E6">
        <w:rPr>
          <w:rFonts w:ascii="Times New Roman" w:eastAsia="Times New Roman" w:hAnsi="Times New Roman" w:cs="Times New Roman"/>
          <w:sz w:val="24"/>
          <w:szCs w:val="24"/>
        </w:rPr>
        <w:t>поризованный</w:t>
      </w:r>
      <w:proofErr w:type="spellEnd"/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 строительный камень,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а также крупноформатные </w:t>
      </w:r>
      <w:proofErr w:type="spellStart"/>
      <w:r w:rsidRPr="000406E6">
        <w:rPr>
          <w:rFonts w:ascii="Times New Roman" w:eastAsia="Times New Roman" w:hAnsi="Times New Roman" w:cs="Times New Roman"/>
          <w:sz w:val="24"/>
          <w:szCs w:val="24"/>
        </w:rPr>
        <w:t>поризованные</w:t>
      </w:r>
      <w:proofErr w:type="spellEnd"/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 керамические блоки </w:t>
      </w:r>
      <w:proofErr w:type="spellStart"/>
      <w:r w:rsidRPr="000406E6">
        <w:rPr>
          <w:rFonts w:ascii="Times New Roman" w:eastAsia="Times New Roman" w:hAnsi="Times New Roman" w:cs="Times New Roman"/>
          <w:sz w:val="24"/>
          <w:szCs w:val="24"/>
        </w:rPr>
        <w:t>Porotherm</w:t>
      </w:r>
      <w:proofErr w:type="spellEnd"/>
      <w:r w:rsidRPr="000406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06E6" w:rsidRPr="000406E6" w:rsidRDefault="000406E6" w:rsidP="0004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406E6" w:rsidRPr="000406E6" w:rsidRDefault="000406E6" w:rsidP="000406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3" w:history="1">
        <w:r w:rsidRPr="00040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PTH 8</w:t>
        </w:r>
      </w:hyperlink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 - размер </w:t>
      </w:r>
      <w:r w:rsidRPr="000406E6">
        <w:rPr>
          <w:rFonts w:ascii="Times New Roman" w:eastAsia="Times New Roman" w:hAnsi="Times New Roman" w:cs="Times New Roman"/>
          <w:b/>
          <w:bCs/>
          <w:sz w:val="24"/>
          <w:szCs w:val="24"/>
        </w:rPr>
        <w:t>80x500x219 мм</w:t>
      </w:r>
      <w:r w:rsidRPr="000406E6">
        <w:rPr>
          <w:rFonts w:ascii="Times New Roman" w:eastAsia="Times New Roman" w:hAnsi="Times New Roman" w:cs="Times New Roman"/>
          <w:sz w:val="24"/>
          <w:szCs w:val="24"/>
        </w:rPr>
        <w:t>, используется для возведения межкомнатных перегородок</w:t>
      </w:r>
    </w:p>
    <w:p w:rsidR="000406E6" w:rsidRPr="000406E6" w:rsidRDefault="000406E6" w:rsidP="000406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4" w:history="1">
        <w:r w:rsidRPr="00040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PTH12</w:t>
        </w:r>
      </w:hyperlink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 - размер </w:t>
      </w:r>
      <w:r w:rsidRPr="000406E6">
        <w:rPr>
          <w:rFonts w:ascii="Times New Roman" w:eastAsia="Times New Roman" w:hAnsi="Times New Roman" w:cs="Times New Roman"/>
          <w:b/>
          <w:bCs/>
          <w:sz w:val="24"/>
          <w:szCs w:val="24"/>
        </w:rPr>
        <w:t>120x500x219 мм</w:t>
      </w:r>
      <w:r w:rsidRPr="000406E6">
        <w:rPr>
          <w:rFonts w:ascii="Times New Roman" w:eastAsia="Times New Roman" w:hAnsi="Times New Roman" w:cs="Times New Roman"/>
          <w:sz w:val="24"/>
          <w:szCs w:val="24"/>
        </w:rPr>
        <w:t>, используется для возведения межкомнатных перегородок</w:t>
      </w:r>
    </w:p>
    <w:p w:rsidR="000406E6" w:rsidRPr="000406E6" w:rsidRDefault="000406E6" w:rsidP="000406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5" w:history="1">
        <w:r w:rsidRPr="00040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PTH25 </w:t>
        </w:r>
      </w:hyperlink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- размер </w:t>
      </w:r>
      <w:r w:rsidRPr="000406E6">
        <w:rPr>
          <w:rFonts w:ascii="Times New Roman" w:eastAsia="Times New Roman" w:hAnsi="Times New Roman" w:cs="Times New Roman"/>
          <w:b/>
          <w:bCs/>
          <w:sz w:val="24"/>
          <w:szCs w:val="24"/>
        </w:rPr>
        <w:t>250х380х219 мм</w:t>
      </w:r>
      <w:r w:rsidRPr="000406E6">
        <w:rPr>
          <w:rFonts w:ascii="Times New Roman" w:eastAsia="Times New Roman" w:hAnsi="Times New Roman" w:cs="Times New Roman"/>
          <w:sz w:val="24"/>
          <w:szCs w:val="24"/>
        </w:rPr>
        <w:t>, используется для кладки самонесущих и несущих стен с дополнительным утеплением</w:t>
      </w:r>
    </w:p>
    <w:p w:rsidR="000406E6" w:rsidRPr="000406E6" w:rsidRDefault="000406E6" w:rsidP="000406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6" w:history="1">
        <w:r w:rsidRPr="00040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PTH38 </w:t>
        </w:r>
      </w:hyperlink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- размер </w:t>
      </w:r>
      <w:r w:rsidRPr="000406E6">
        <w:rPr>
          <w:rFonts w:ascii="Times New Roman" w:eastAsia="Times New Roman" w:hAnsi="Times New Roman" w:cs="Times New Roman"/>
          <w:b/>
          <w:bCs/>
          <w:sz w:val="24"/>
          <w:szCs w:val="24"/>
        </w:rPr>
        <w:t>380х250х219 мм</w:t>
      </w:r>
      <w:r w:rsidRPr="000406E6">
        <w:rPr>
          <w:rFonts w:ascii="Times New Roman" w:eastAsia="Times New Roman" w:hAnsi="Times New Roman" w:cs="Times New Roman"/>
          <w:sz w:val="24"/>
          <w:szCs w:val="24"/>
        </w:rPr>
        <w:t>, используется для кладки несущих стен без дополнительного утепления</w:t>
      </w:r>
    </w:p>
    <w:p w:rsidR="000406E6" w:rsidRPr="000406E6" w:rsidRDefault="000406E6" w:rsidP="000406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7" w:history="1">
        <w:r w:rsidRPr="00040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PTH 44</w:t>
        </w:r>
      </w:hyperlink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 - размер </w:t>
      </w:r>
      <w:r w:rsidRPr="000406E6">
        <w:rPr>
          <w:rFonts w:ascii="Times New Roman" w:eastAsia="Times New Roman" w:hAnsi="Times New Roman" w:cs="Times New Roman"/>
          <w:b/>
          <w:bCs/>
          <w:sz w:val="24"/>
          <w:szCs w:val="24"/>
        </w:rPr>
        <w:t>440х250х219 мм</w:t>
      </w:r>
      <w:r w:rsidRPr="000406E6">
        <w:rPr>
          <w:rFonts w:ascii="Times New Roman" w:eastAsia="Times New Roman" w:hAnsi="Times New Roman" w:cs="Times New Roman"/>
          <w:sz w:val="24"/>
          <w:szCs w:val="24"/>
        </w:rPr>
        <w:t>, используется для кладки несущих стен без дополнительного утепления</w:t>
      </w:r>
    </w:p>
    <w:p w:rsidR="000406E6" w:rsidRPr="000406E6" w:rsidRDefault="000406E6" w:rsidP="000406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E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8" w:history="1">
        <w:r w:rsidRPr="00040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PTH51 </w:t>
        </w:r>
      </w:hyperlink>
      <w:r w:rsidRPr="000406E6">
        <w:rPr>
          <w:rFonts w:ascii="Times New Roman" w:eastAsia="Times New Roman" w:hAnsi="Times New Roman" w:cs="Times New Roman"/>
          <w:sz w:val="24"/>
          <w:szCs w:val="24"/>
        </w:rPr>
        <w:t xml:space="preserve">- размер </w:t>
      </w:r>
      <w:r w:rsidRPr="000406E6">
        <w:rPr>
          <w:rFonts w:ascii="Times New Roman" w:eastAsia="Times New Roman" w:hAnsi="Times New Roman" w:cs="Times New Roman"/>
          <w:b/>
          <w:bCs/>
          <w:sz w:val="24"/>
          <w:szCs w:val="24"/>
        </w:rPr>
        <w:t>510х250х219 мм</w:t>
      </w:r>
      <w:r w:rsidRPr="000406E6">
        <w:rPr>
          <w:rFonts w:ascii="Times New Roman" w:eastAsia="Times New Roman" w:hAnsi="Times New Roman" w:cs="Times New Roman"/>
          <w:sz w:val="24"/>
          <w:szCs w:val="24"/>
        </w:rPr>
        <w:t>, используется для кладки несущих стен без дополнительного утепления.</w:t>
      </w:r>
    </w:p>
    <w:p w:rsidR="00302695" w:rsidRDefault="00302695"/>
    <w:sectPr w:rsidR="0030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5552"/>
    <w:multiLevelType w:val="multilevel"/>
    <w:tmpl w:val="0F6E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97824"/>
    <w:multiLevelType w:val="multilevel"/>
    <w:tmpl w:val="8E04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07091"/>
    <w:multiLevelType w:val="multilevel"/>
    <w:tmpl w:val="88E2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6E6"/>
    <w:rsid w:val="000406E6"/>
    <w:rsid w:val="00302695"/>
    <w:rsid w:val="00D1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0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6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406E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tro">
    <w:name w:val="intro"/>
    <w:basedOn w:val="a"/>
    <w:rsid w:val="0004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406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406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nerberger.ru/servlet/util/getLink.jsp?id=1156193586068&amp;sl=wb_ru_home_ru" TargetMode="External"/><Relationship Id="rId13" Type="http://schemas.openxmlformats.org/officeDocument/2006/relationships/hyperlink" Target="http://www.wienerberger.ru/servlet/util/getLink.jsp?id=1156193585806&amp;sl=wb_ru_home_ru" TargetMode="External"/><Relationship Id="rId18" Type="http://schemas.openxmlformats.org/officeDocument/2006/relationships/hyperlink" Target="http://www.wienerberger.ru/servlet/util/getLink.jsp?id=1156193586068&amp;sl=wb_ru_home_ru" TargetMode="External"/><Relationship Id="rId26" Type="http://schemas.openxmlformats.org/officeDocument/2006/relationships/hyperlink" Target="http://www.wienerberger.ru/servlet/util/getLink.jsp?id=1156193586068&amp;sl=wb_ru_home_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://www.wienerberger.ru/servlet/util/getLink.jsp?id=1156193587684&amp;sl=wb_ru_home_ru" TargetMode="External"/><Relationship Id="rId12" Type="http://schemas.openxmlformats.org/officeDocument/2006/relationships/hyperlink" Target="http://www.wienerberger.ru/servlet/util/getLink.jsp?id=1156193586068&amp;sl=wb_ru_home_ru" TargetMode="External"/><Relationship Id="rId17" Type="http://schemas.openxmlformats.org/officeDocument/2006/relationships/hyperlink" Target="http://www.wienerberger.ru/servlet/util/getLink.jsp?id=1156193586068&amp;sl=wb_ru_home_ru" TargetMode="External"/><Relationship Id="rId25" Type="http://schemas.openxmlformats.org/officeDocument/2006/relationships/hyperlink" Target="http://www.wienerberger.ru/servlet/util/getLink.jsp?id=1156193587684&amp;sl=wb_ru_home_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enerberger.ru/servlet/util/getLink.jsp?id=1156193586068&amp;sl=wb_ru_home_ru" TargetMode="External"/><Relationship Id="rId20" Type="http://schemas.openxmlformats.org/officeDocument/2006/relationships/image" Target="media/image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ienerberger.ru/servlet/util/getLink.jsp?id=1156193587839&amp;sl=wb_ru_home_ru" TargetMode="External"/><Relationship Id="rId11" Type="http://schemas.openxmlformats.org/officeDocument/2006/relationships/hyperlink" Target="http://www.wienerberger.ru/servlet/util/getLink.jsp?id=1156193587684&amp;sl=wb_ru_home_ru" TargetMode="External"/><Relationship Id="rId24" Type="http://schemas.openxmlformats.org/officeDocument/2006/relationships/hyperlink" Target="http://www.wienerberger.ru/servlet/util/getLink.jsp?id=1156193587839&amp;sl=wb_ru_home_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wienerberger.ru/servlet/util/getLink.jsp?id=1156193586068&amp;sl=wb_ru_home_ru" TargetMode="External"/><Relationship Id="rId23" Type="http://schemas.openxmlformats.org/officeDocument/2006/relationships/hyperlink" Target="http://www.wienerberger.ru/servlet/util/getLink.jsp?id=1156193587738&amp;sl=wb_ru_home_ru" TargetMode="External"/><Relationship Id="rId28" Type="http://schemas.openxmlformats.org/officeDocument/2006/relationships/hyperlink" Target="http://www.wienerberger.ru/servlet/util/getLink.jsp?id=1156193585806&amp;sl=wb_ru_home_ru" TargetMode="External"/><Relationship Id="rId10" Type="http://schemas.openxmlformats.org/officeDocument/2006/relationships/hyperlink" Target="http://www.wienerberger.ru/servlet/util/getLink.jsp?id=1156193587839&amp;sl=wb_ru_home_ru" TargetMode="External"/><Relationship Id="rId19" Type="http://schemas.openxmlformats.org/officeDocument/2006/relationships/hyperlink" Target="http://www.wienerberger.ru/servlet/util/getLink.jsp?id=1156193585806&amp;sl=wb_ru_home_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enerberger.ru/servlet/util/getLink.jsp?id=1156193585806&amp;sl=wb_ru_home_ru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wienerberger.ru/servlet/util/getLink.jsp?id=1242742266432&amp;sl=wb_ru_home_ru" TargetMode="External"/><Relationship Id="rId27" Type="http://schemas.openxmlformats.org/officeDocument/2006/relationships/hyperlink" Target="http://www.wienerberger.ru/servlet/util/getLink.jsp?id=1275151349604&amp;sl=wb_ru_home_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2013-02-22T10:22:00Z</dcterms:created>
  <dcterms:modified xsi:type="dcterms:W3CDTF">2013-02-22T10:56:00Z</dcterms:modified>
</cp:coreProperties>
</file>